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5E180">
      <w:pPr>
        <w:jc w:val="center"/>
        <w:rPr>
          <w:rFonts w:ascii="黑体" w:hAnsi="黑体" w:eastAsia="黑体"/>
          <w:b/>
          <w:bCs/>
          <w:sz w:val="52"/>
          <w:szCs w:val="52"/>
        </w:rPr>
      </w:pPr>
      <w:bookmarkStart w:id="0" w:name="_Hlk98859350"/>
      <w:bookmarkEnd w:id="0"/>
    </w:p>
    <w:p w14:paraId="59E8D453">
      <w:pPr>
        <w:jc w:val="center"/>
        <w:rPr>
          <w:rFonts w:ascii="黑体" w:hAnsi="黑体" w:eastAsia="黑体"/>
          <w:b/>
          <w:bCs/>
          <w:sz w:val="52"/>
          <w:szCs w:val="52"/>
        </w:rPr>
      </w:pPr>
    </w:p>
    <w:p w14:paraId="5426527C">
      <w:pPr>
        <w:jc w:val="center"/>
        <w:rPr>
          <w:rFonts w:ascii="黑体" w:hAnsi="黑体" w:eastAsia="黑体"/>
          <w:b/>
          <w:bCs/>
          <w:sz w:val="52"/>
          <w:szCs w:val="52"/>
        </w:rPr>
      </w:pPr>
    </w:p>
    <w:p w14:paraId="5D37532F">
      <w:pPr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“党员e家”小程序</w:t>
      </w:r>
    </w:p>
    <w:p w14:paraId="2E7F20BF">
      <w:pPr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组织关系接转指南</w:t>
      </w:r>
    </w:p>
    <w:p w14:paraId="5E17FDBA">
      <w:pPr>
        <w:jc w:val="center"/>
        <w:rPr>
          <w:rFonts w:ascii="黑体" w:hAnsi="黑体" w:eastAsia="黑体"/>
          <w:b/>
          <w:bCs/>
          <w:sz w:val="52"/>
          <w:szCs w:val="52"/>
        </w:rPr>
      </w:pPr>
    </w:p>
    <w:p w14:paraId="596DA734">
      <w:pPr>
        <w:ind w:firstLine="1040"/>
        <w:jc w:val="center"/>
        <w:rPr>
          <w:rFonts w:ascii="黑体" w:hAnsi="黑体" w:eastAsia="黑体"/>
          <w:sz w:val="52"/>
          <w:szCs w:val="52"/>
        </w:rPr>
      </w:pPr>
    </w:p>
    <w:p w14:paraId="5EB45F8A">
      <w:pPr>
        <w:ind w:firstLine="560"/>
      </w:pPr>
    </w:p>
    <w:p w14:paraId="48C20F51">
      <w:pPr>
        <w:ind w:firstLine="560"/>
      </w:pPr>
    </w:p>
    <w:p w14:paraId="57D27CA0">
      <w:pPr>
        <w:ind w:firstLine="560"/>
      </w:pPr>
    </w:p>
    <w:p w14:paraId="4103FD09">
      <w:pPr>
        <w:ind w:firstLine="560"/>
      </w:pPr>
    </w:p>
    <w:p w14:paraId="510F2639">
      <w:pPr>
        <w:ind w:firstLine="560"/>
      </w:pPr>
    </w:p>
    <w:p w14:paraId="4D3A3E62">
      <w:pPr>
        <w:ind w:firstLine="560"/>
      </w:pPr>
    </w:p>
    <w:p w14:paraId="4E782219">
      <w:pPr>
        <w:ind w:firstLine="560"/>
      </w:pPr>
    </w:p>
    <w:p w14:paraId="71C0F385">
      <w:pPr>
        <w:ind w:firstLine="560"/>
      </w:pPr>
    </w:p>
    <w:p w14:paraId="124B1860"/>
    <w:p w14:paraId="65F2D372">
      <w:pPr>
        <w:rPr>
          <w:b/>
          <w:bCs/>
          <w:sz w:val="30"/>
          <w:szCs w:val="30"/>
        </w:rPr>
      </w:pPr>
    </w:p>
    <w:p w14:paraId="2FA69B93">
      <w:pPr>
        <w:ind w:firstLine="214" w:firstLineChars="71"/>
        <w:jc w:val="center"/>
        <w:rPr>
          <w:b/>
          <w:bCs/>
          <w:sz w:val="30"/>
          <w:szCs w:val="30"/>
        </w:rPr>
      </w:pPr>
    </w:p>
    <w:p w14:paraId="25AB241B">
      <w:pPr>
        <w:ind w:firstLine="312" w:firstLineChars="71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中国电信股份有限公司上海分公司</w:t>
      </w:r>
    </w:p>
    <w:p w14:paraId="3194E126">
      <w:pPr>
        <w:widowControl/>
        <w:jc w:val="left"/>
        <w:rPr>
          <w:b/>
          <w:bCs/>
          <w:sz w:val="30"/>
          <w:szCs w:val="30"/>
        </w:rPr>
      </w:pPr>
    </w:p>
    <w:p w14:paraId="378E3144">
      <w:pPr>
        <w:widowControl/>
        <w:jc w:val="left"/>
        <w:rPr>
          <w:b/>
          <w:bCs/>
          <w:sz w:val="30"/>
          <w:szCs w:val="30"/>
        </w:rPr>
      </w:pPr>
    </w:p>
    <w:p w14:paraId="6504DBF6">
      <w:pPr>
        <w:widowControl/>
        <w:jc w:val="left"/>
        <w:rPr>
          <w:b/>
          <w:bCs/>
          <w:sz w:val="30"/>
          <w:szCs w:val="30"/>
        </w:rPr>
      </w:pPr>
    </w:p>
    <w:p w14:paraId="0677598B">
      <w:pPr>
        <w:widowControl/>
        <w:jc w:val="left"/>
        <w:rPr>
          <w:b/>
          <w:bCs/>
          <w:sz w:val="30"/>
          <w:szCs w:val="30"/>
        </w:rPr>
      </w:pPr>
    </w:p>
    <w:sdt>
      <w:sdtPr>
        <w:rPr>
          <w:rFonts w:ascii="宋体" w:hAnsi="宋体" w:eastAsia="宋体"/>
        </w:rPr>
        <w:id w:val="147476050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/>
        </w:rPr>
      </w:sdtEndPr>
      <w:sdtContent>
        <w:p w14:paraId="2BB2CF90">
          <w:pPr>
            <w:jc w:val="center"/>
          </w:pPr>
          <w:r>
            <w:rPr>
              <w:rFonts w:ascii="宋体" w:hAnsi="宋体" w:eastAsia="宋体"/>
            </w:rPr>
            <w:t>目录</w:t>
          </w:r>
        </w:p>
        <w:p w14:paraId="7D7A8E2A">
          <w:pPr>
            <w:pStyle w:val="7"/>
            <w:tabs>
              <w:tab w:val="right" w:leader="dot" w:pos="8306"/>
              <w:tab w:val="clear" w:pos="420"/>
              <w:tab w:val="clear" w:pos="8302"/>
            </w:tabs>
          </w:pPr>
          <w:r>
            <w:rPr>
              <w:kern w:val="0"/>
            </w:rPr>
            <w:fldChar w:fldCharType="begin"/>
          </w:r>
          <w:r>
            <w:instrText xml:space="preserve">TOC \o "1-3" \h \u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HYPERLINK \l _Toc4499 </w:instrText>
          </w:r>
          <w:r>
            <w:rPr>
              <w:kern w:val="0"/>
            </w:rPr>
            <w:fldChar w:fldCharType="separate"/>
          </w:r>
          <w:r>
            <w:rPr>
              <w:rFonts w:hint="default"/>
            </w:rPr>
            <w:t xml:space="preserve">1 </w:t>
          </w:r>
          <w:r>
            <w:rPr>
              <w:rFonts w:hint="eastAsia"/>
            </w:rPr>
            <w:t>查找小程序</w:t>
          </w:r>
          <w:r>
            <w:tab/>
          </w:r>
          <w:r>
            <w:fldChar w:fldCharType="begin"/>
          </w:r>
          <w:r>
            <w:instrText xml:space="preserve"> PAGEREF _Toc4499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kern w:val="0"/>
            </w:rPr>
            <w:fldChar w:fldCharType="end"/>
          </w:r>
        </w:p>
        <w:p w14:paraId="7D93420C">
          <w:pPr>
            <w:pStyle w:val="7"/>
            <w:tabs>
              <w:tab w:val="right" w:leader="dot" w:pos="8306"/>
              <w:tab w:val="clear" w:pos="420"/>
              <w:tab w:val="clear" w:pos="8302"/>
            </w:tabs>
          </w:pPr>
          <w:r>
            <w:fldChar w:fldCharType="begin"/>
          </w:r>
          <w:r>
            <w:instrText xml:space="preserve"> HYPERLINK \l _Toc341 </w:instrText>
          </w:r>
          <w:r>
            <w:fldChar w:fldCharType="separate"/>
          </w:r>
          <w:r>
            <w:rPr>
              <w:rFonts w:hint="default"/>
            </w:rPr>
            <w:t xml:space="preserve">2 </w:t>
          </w:r>
          <w:r>
            <w:rPr>
              <w:rFonts w:hint="eastAsia"/>
            </w:rPr>
            <w:t>登录授权</w:t>
          </w:r>
          <w:r>
            <w:tab/>
          </w:r>
          <w:r>
            <w:fldChar w:fldCharType="begin"/>
          </w:r>
          <w:r>
            <w:instrText xml:space="preserve"> PAGEREF _Toc341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346C608">
          <w:pPr>
            <w:pStyle w:val="7"/>
            <w:tabs>
              <w:tab w:val="right" w:leader="dot" w:pos="8306"/>
              <w:tab w:val="clear" w:pos="420"/>
              <w:tab w:val="clear" w:pos="8302"/>
            </w:tabs>
          </w:pPr>
          <w:r>
            <w:fldChar w:fldCharType="begin"/>
          </w:r>
          <w:r>
            <w:instrText xml:space="preserve"> HYPERLINK \l _Toc20458 </w:instrText>
          </w:r>
          <w:r>
            <w:fldChar w:fldCharType="separate"/>
          </w:r>
          <w:r>
            <w:rPr>
              <w:rFonts w:hint="default"/>
            </w:rPr>
            <w:t xml:space="preserve">3 </w:t>
          </w:r>
          <w:r>
            <w:rPr>
              <w:rFonts w:hint="eastAsia"/>
            </w:rPr>
            <w:t>注册</w:t>
          </w:r>
          <w:r>
            <w:tab/>
          </w:r>
          <w:r>
            <w:fldChar w:fldCharType="begin"/>
          </w:r>
          <w:r>
            <w:instrText xml:space="preserve"> PAGEREF _Toc20458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3F2EFF9">
          <w:pPr>
            <w:pStyle w:val="7"/>
            <w:tabs>
              <w:tab w:val="right" w:leader="dot" w:pos="8306"/>
              <w:tab w:val="clear" w:pos="420"/>
              <w:tab w:val="clear" w:pos="8302"/>
            </w:tabs>
          </w:pPr>
          <w:r>
            <w:fldChar w:fldCharType="begin"/>
          </w:r>
          <w:r>
            <w:instrText xml:space="preserve"> HYPERLINK \l _Toc22667 </w:instrText>
          </w:r>
          <w:r>
            <w:fldChar w:fldCharType="separate"/>
          </w:r>
          <w:r>
            <w:rPr>
              <w:rFonts w:hint="default"/>
            </w:rPr>
            <w:t xml:space="preserve">4 </w:t>
          </w:r>
          <w:r>
            <w:rPr>
              <w:rFonts w:hint="eastAsia"/>
            </w:rPr>
            <w:t>组织关系管理</w:t>
          </w:r>
          <w:r>
            <w:tab/>
          </w:r>
          <w:r>
            <w:fldChar w:fldCharType="begin"/>
          </w:r>
          <w:r>
            <w:instrText xml:space="preserve"> PAGEREF _Toc22667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3EB1EDB">
          <w:pPr>
            <w:pStyle w:val="8"/>
            <w:tabs>
              <w:tab w:val="right" w:leader="dot" w:pos="8306"/>
              <w:tab w:val="clear" w:pos="851"/>
              <w:tab w:val="clear" w:pos="8302"/>
            </w:tabs>
          </w:pPr>
          <w:r>
            <w:fldChar w:fldCharType="begin"/>
          </w:r>
          <w:r>
            <w:instrText xml:space="preserve"> HYPERLINK \l _Toc14266 </w:instrText>
          </w:r>
          <w:r>
            <w:fldChar w:fldCharType="separate"/>
          </w:r>
          <w:r>
            <w:rPr>
              <w:rFonts w:hint="default"/>
            </w:rPr>
            <w:t xml:space="preserve">4.1 </w:t>
          </w:r>
          <w:r>
            <w:rPr>
              <w:rFonts w:hint="eastAsia"/>
            </w:rPr>
            <w:t>组织关系转入</w:t>
          </w:r>
          <w:r>
            <w:tab/>
          </w:r>
          <w:r>
            <w:fldChar w:fldCharType="begin"/>
          </w:r>
          <w:r>
            <w:instrText xml:space="preserve"> PAGEREF _Toc14266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10B342E">
          <w:pPr>
            <w:pStyle w:val="8"/>
            <w:tabs>
              <w:tab w:val="right" w:leader="dot" w:pos="8306"/>
              <w:tab w:val="clear" w:pos="851"/>
              <w:tab w:val="clear" w:pos="8302"/>
            </w:tabs>
          </w:pPr>
          <w:r>
            <w:fldChar w:fldCharType="begin"/>
          </w:r>
          <w:r>
            <w:instrText xml:space="preserve"> HYPERLINK \l _Toc27754 </w:instrText>
          </w:r>
          <w:r>
            <w:fldChar w:fldCharType="separate"/>
          </w:r>
          <w:r>
            <w:rPr>
              <w:rFonts w:hint="default"/>
            </w:rPr>
            <w:t xml:space="preserve">4.2 </w:t>
          </w:r>
          <w:r>
            <w:rPr>
              <w:rFonts w:hint="eastAsia"/>
            </w:rPr>
            <w:t>组织关系转出</w:t>
          </w:r>
          <w:r>
            <w:tab/>
          </w:r>
          <w:r>
            <w:fldChar w:fldCharType="begin"/>
          </w:r>
          <w:r>
            <w:instrText xml:space="preserve"> PAGEREF _Toc27754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42E692E">
          <w:pPr>
            <w:pStyle w:val="8"/>
          </w:pPr>
          <w:r>
            <w:fldChar w:fldCharType="end"/>
          </w:r>
        </w:p>
      </w:sdtContent>
    </w:sdt>
    <w:p w14:paraId="6385F7DB">
      <w:pPr>
        <w:widowControl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14:paraId="258266D9">
      <w:pPr>
        <w:pStyle w:val="2"/>
        <w:pageBreakBefore w:val="0"/>
        <w:numPr>
          <w:ilvl w:val="0"/>
          <w:numId w:val="2"/>
        </w:numPr>
        <w:spacing w:line="578" w:lineRule="auto"/>
      </w:pPr>
      <w:bookmarkStart w:id="1" w:name="_Toc88674872"/>
      <w:bookmarkStart w:id="2" w:name="_Toc4499"/>
      <w:r>
        <w:rPr>
          <w:rFonts w:hint="eastAsia"/>
        </w:rPr>
        <w:t>查找小程序</w:t>
      </w:r>
      <w:bookmarkEnd w:id="1"/>
      <w:bookmarkEnd w:id="2"/>
    </w:p>
    <w:p w14:paraId="16B067F4">
      <w:pPr>
        <w:ind w:firstLine="560"/>
        <w:rPr>
          <w:rFonts w:ascii="仿宋_GB2312" w:hAnsiTheme="minorEastAsia" w:cstheme="minorEastAsia"/>
          <w:szCs w:val="28"/>
        </w:rPr>
      </w:pPr>
      <w:r>
        <w:rPr>
          <w:rFonts w:hint="eastAsia" w:ascii="仿宋_GB2312" w:hAnsiTheme="minorEastAsia" w:cstheme="minorEastAsia"/>
          <w:szCs w:val="28"/>
        </w:rPr>
        <w:t xml:space="preserve">打开微信小程序，搜索“上外党员e家”或识别下方二维码，进入微信小程序，并关注“上外党员e家”微信服务号，以便及时接收相关事项通知。 </w:t>
      </w:r>
    </w:p>
    <w:p w14:paraId="0890BC4F">
      <w:pPr>
        <w:ind w:firstLine="560"/>
        <w:jc w:val="center"/>
      </w:pPr>
      <w:r>
        <w:drawing>
          <wp:inline distT="0" distB="0" distL="0" distR="0">
            <wp:extent cx="2324100" cy="2324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61260" cy="24612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4CCCF">
      <w:pPr>
        <w:ind w:firstLine="1470" w:firstLineChars="700"/>
        <w:jc w:val="left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 xml:space="preserve">小程序                 </w:t>
      </w:r>
      <w:r>
        <w:rPr>
          <w:rFonts w:ascii="仿宋_GB2312"/>
          <w:szCs w:val="28"/>
        </w:rPr>
        <w:t xml:space="preserve">  </w:t>
      </w:r>
      <w:r>
        <w:rPr>
          <w:rFonts w:hint="eastAsia" w:ascii="仿宋_GB2312"/>
          <w:szCs w:val="28"/>
        </w:rPr>
        <w:t>微信服务号</w:t>
      </w:r>
    </w:p>
    <w:p w14:paraId="6E81FE2F">
      <w:pPr>
        <w:pStyle w:val="2"/>
        <w:pageBreakBefore w:val="0"/>
        <w:numPr>
          <w:ilvl w:val="0"/>
          <w:numId w:val="2"/>
        </w:numPr>
        <w:spacing w:line="578" w:lineRule="auto"/>
      </w:pPr>
      <w:bookmarkStart w:id="3" w:name="_Toc341"/>
      <w:bookmarkStart w:id="4" w:name="_Toc88674873"/>
      <w:r>
        <w:rPr>
          <w:rFonts w:hint="eastAsia"/>
        </w:rPr>
        <w:t>登录授权</w:t>
      </w:r>
      <w:bookmarkEnd w:id="3"/>
      <w:bookmarkEnd w:id="4"/>
    </w:p>
    <w:p w14:paraId="0C013AE0">
      <w:pPr>
        <w:ind w:firstLine="560"/>
        <w:jc w:val="left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>点击左上角的“立即报到”，进入登录授权页面点击“立即报到”，在弹出的页面上点击“允许”按钮，对小程序进行授权操作。</w:t>
      </w:r>
    </w:p>
    <w:p w14:paraId="263C6923">
      <w:pPr>
        <w:ind w:firstLine="560"/>
        <w:jc w:val="center"/>
        <w:rPr>
          <w:rFonts w:ascii="仿宋_GB2312"/>
          <w:szCs w:val="28"/>
        </w:rPr>
      </w:pPr>
      <w:r>
        <w:drawing>
          <wp:inline distT="0" distB="0" distL="0" distR="0">
            <wp:extent cx="3147060" cy="56007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2918" cy="561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A1B4F">
      <w:pPr>
        <w:pStyle w:val="2"/>
        <w:pageBreakBefore w:val="0"/>
        <w:numPr>
          <w:ilvl w:val="0"/>
          <w:numId w:val="2"/>
        </w:numPr>
        <w:spacing w:line="578" w:lineRule="auto"/>
      </w:pPr>
      <w:bookmarkStart w:id="5" w:name="_Toc20458"/>
      <w:bookmarkStart w:id="6" w:name="_Toc88674874"/>
      <w:r>
        <w:rPr>
          <w:rFonts w:hint="eastAsia"/>
        </w:rPr>
        <w:t>注册</w:t>
      </w:r>
      <w:bookmarkEnd w:id="5"/>
      <w:bookmarkEnd w:id="6"/>
    </w:p>
    <w:p w14:paraId="11169D5D">
      <w:pPr>
        <w:ind w:firstLine="560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>点击【首页】右上角“立即报到”按钮进入注册页面，根据角色选择后输入相应信息。</w:t>
      </w:r>
    </w:p>
    <w:p w14:paraId="28191295">
      <w:pPr>
        <w:ind w:firstLine="562"/>
        <w:rPr>
          <w:rFonts w:ascii="仿宋_GB2312"/>
          <w:szCs w:val="28"/>
        </w:rPr>
      </w:pPr>
    </w:p>
    <w:p w14:paraId="64EAA3E3">
      <w:pPr>
        <w:ind w:firstLine="562"/>
        <w:rPr>
          <w:rFonts w:ascii="仿宋_GB2312"/>
          <w:szCs w:val="28"/>
        </w:rPr>
      </w:pPr>
      <w:r>
        <w:rPr>
          <w:rFonts w:hint="eastAsia" w:ascii="仿宋_GB2312"/>
          <w:b/>
          <w:bCs/>
          <w:szCs w:val="28"/>
        </w:rPr>
        <w:t>注册登录</w:t>
      </w:r>
      <w:r>
        <w:rPr>
          <w:rFonts w:hint="eastAsia" w:ascii="仿宋_GB2312"/>
          <w:szCs w:val="28"/>
        </w:rPr>
        <w:t>：党员可以通过填写姓名、手机号、出生年月、所属党支部等信息登录。</w:t>
      </w:r>
    </w:p>
    <w:p w14:paraId="189E196D">
      <w:pPr>
        <w:ind w:firstLine="560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>注：姓名、出生日期需与身份证上保持一致。</w:t>
      </w:r>
    </w:p>
    <w:p w14:paraId="04423BE6">
      <w:pPr>
        <w:ind w:firstLine="632" w:firstLineChars="300"/>
        <w:rPr>
          <w:rFonts w:ascii="仿宋_GB2312" w:eastAsia="仿宋_GB2312" w:cs="微软雅黑" w:hAnsiTheme="majorEastAsia"/>
          <w:sz w:val="28"/>
          <w:szCs w:val="28"/>
        </w:rPr>
      </w:pPr>
      <w:bookmarkStart w:id="10" w:name="_GoBack"/>
      <w:bookmarkEnd w:id="10"/>
      <w:r>
        <w:rPr>
          <w:rFonts w:hint="eastAsia" w:ascii="仿宋_GB2312"/>
          <w:b/>
          <w:bCs/>
          <w:szCs w:val="28"/>
          <w:lang w:val="en-US" w:eastAsia="zh-CN"/>
        </w:rPr>
        <w:t>其他情况</w:t>
      </w:r>
      <w:r>
        <w:rPr>
          <w:rFonts w:hint="eastAsia" w:ascii="仿宋_GB2312"/>
          <w:b/>
          <w:bCs/>
          <w:szCs w:val="28"/>
        </w:rPr>
        <w:t>：</w:t>
      </w:r>
      <w:r>
        <w:rPr>
          <w:rFonts w:hint="eastAsia" w:ascii="仿宋_GB2312"/>
          <w:szCs w:val="28"/>
          <w:lang w:val="en-US" w:eastAsia="zh-CN"/>
        </w:rPr>
        <w:t>特殊</w:t>
      </w:r>
      <w:r>
        <w:rPr>
          <w:rFonts w:hint="eastAsia" w:ascii="仿宋_GB2312"/>
          <w:szCs w:val="28"/>
        </w:rPr>
        <w:t>党员办理</w:t>
      </w:r>
      <w:r>
        <w:rPr>
          <w:rFonts w:hint="eastAsia" w:ascii="仿宋_GB2312"/>
          <w:szCs w:val="28"/>
          <w:lang w:eastAsia="zh-CN"/>
        </w:rPr>
        <w:t>（</w:t>
      </w:r>
      <w:r>
        <w:rPr>
          <w:rFonts w:hint="eastAsia" w:ascii="仿宋_GB2312"/>
          <w:szCs w:val="28"/>
          <w:lang w:val="en-US" w:eastAsia="zh-CN"/>
        </w:rPr>
        <w:t>组织部邀请的特殊党员从该入库进入</w:t>
      </w:r>
      <w:r>
        <w:rPr>
          <w:rFonts w:hint="eastAsia" w:ascii="仿宋_GB2312"/>
          <w:szCs w:val="28"/>
          <w:lang w:eastAsia="zh-CN"/>
        </w:rPr>
        <w:t>）</w:t>
      </w:r>
      <w:r>
        <w:rPr>
          <w:rFonts w:hint="eastAsia" w:ascii="仿宋_GB2312"/>
          <w:szCs w:val="28"/>
        </w:rPr>
        <w:t>。</w:t>
      </w:r>
    </w:p>
    <w:p w14:paraId="7C009D19">
      <w:pPr>
        <w:ind w:firstLine="560"/>
        <w:jc w:val="center"/>
        <w:rPr>
          <w:rFonts w:ascii="仿宋_GB2312"/>
          <w:szCs w:val="28"/>
        </w:rPr>
      </w:pPr>
      <w:r>
        <w:drawing>
          <wp:inline distT="0" distB="0" distL="114300" distR="114300">
            <wp:extent cx="2602865" cy="5501005"/>
            <wp:effectExtent l="0" t="0" r="9525" b="444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5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7D147">
      <w:pPr>
        <w:ind w:firstLine="560"/>
      </w:pPr>
    </w:p>
    <w:p w14:paraId="61445ABF">
      <w:pPr>
        <w:ind w:firstLine="560"/>
        <w:jc w:val="center"/>
      </w:pPr>
      <w:r>
        <w:rPr>
          <w:rFonts w:hint="eastAsia"/>
        </w:rPr>
        <w:t>身份与登录方式选择</w:t>
      </w:r>
    </w:p>
    <w:p w14:paraId="16060F17">
      <w:pPr>
        <w:ind w:firstLine="560"/>
      </w:pPr>
    </w:p>
    <w:p w14:paraId="165A35F1">
      <w:pPr>
        <w:ind w:firstLine="560"/>
        <w:jc w:val="center"/>
        <w:rPr>
          <w:rFonts w:ascii="仿宋_GB2312"/>
          <w:szCs w:val="28"/>
        </w:rPr>
      </w:pPr>
      <w:r>
        <w:drawing>
          <wp:inline distT="0" distB="0" distL="0" distR="0">
            <wp:extent cx="2324100" cy="3880485"/>
            <wp:effectExtent l="0" t="0" r="0" b="5715"/>
            <wp:docPr id="476" name="图片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图片 4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5354" cy="391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2F40">
      <w:pPr>
        <w:ind w:firstLine="840" w:firstLineChars="400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 xml:space="preserve"> </w:t>
      </w:r>
      <w:r>
        <w:rPr>
          <w:rFonts w:ascii="仿宋_GB2312"/>
          <w:szCs w:val="28"/>
        </w:rPr>
        <w:t xml:space="preserve">                          </w:t>
      </w:r>
      <w:r>
        <w:rPr>
          <w:rFonts w:hint="eastAsia" w:ascii="仿宋_GB2312"/>
          <w:szCs w:val="28"/>
        </w:rPr>
        <w:t>党员信息注册</w:t>
      </w:r>
    </w:p>
    <w:p w14:paraId="702575C6">
      <w:pPr>
        <w:pStyle w:val="2"/>
        <w:pageBreakBefore w:val="0"/>
        <w:numPr>
          <w:ilvl w:val="0"/>
          <w:numId w:val="2"/>
        </w:numPr>
        <w:spacing w:line="578" w:lineRule="auto"/>
      </w:pPr>
      <w:bookmarkStart w:id="7" w:name="_Toc22667"/>
      <w:r>
        <w:rPr>
          <w:rFonts w:hint="eastAsia"/>
        </w:rPr>
        <w:t>组织关系管理</w:t>
      </w:r>
      <w:bookmarkEnd w:id="7"/>
    </w:p>
    <w:p w14:paraId="5D08F0FB">
      <w:pPr>
        <w:pStyle w:val="4"/>
        <w:numPr>
          <w:ilvl w:val="1"/>
          <w:numId w:val="2"/>
        </w:numPr>
        <w:tabs>
          <w:tab w:val="clear" w:pos="851"/>
        </w:tabs>
        <w:spacing w:before="260" w:after="260" w:line="416" w:lineRule="auto"/>
      </w:pPr>
      <w:bookmarkStart w:id="8" w:name="_Toc14266"/>
      <w:r>
        <w:rPr>
          <w:rFonts w:hint="eastAsia"/>
        </w:rPr>
        <w:t>组织关系转入</w:t>
      </w:r>
      <w:bookmarkEnd w:id="8"/>
    </w:p>
    <w:p w14:paraId="3058364F">
      <w:pPr>
        <w:ind w:firstLine="56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</w:rPr>
        <w:t>校外组织关系的转入可</w:t>
      </w:r>
      <w:r>
        <w:rPr>
          <w:rFonts w:hint="eastAsia"/>
          <w:lang w:val="en-US" w:eastAsia="zh-CN"/>
        </w:rPr>
        <w:t>联系组织部，由组织部完成转入办理后，登入小程序。</w:t>
      </w:r>
    </w:p>
    <w:p w14:paraId="43283DFB">
      <w:pPr>
        <w:ind w:firstLine="560"/>
        <w:jc w:val="center"/>
      </w:pPr>
    </w:p>
    <w:p w14:paraId="2AA69F3D">
      <w:pPr>
        <w:pStyle w:val="4"/>
        <w:numPr>
          <w:ilvl w:val="1"/>
          <w:numId w:val="2"/>
        </w:numPr>
        <w:tabs>
          <w:tab w:val="clear" w:pos="851"/>
        </w:tabs>
        <w:spacing w:before="260" w:after="260" w:line="416" w:lineRule="auto"/>
      </w:pPr>
      <w:bookmarkStart w:id="9" w:name="_Toc27754"/>
      <w:r>
        <w:rPr>
          <w:rFonts w:hint="eastAsia"/>
        </w:rPr>
        <w:t>组织关系转出</w:t>
      </w:r>
      <w:bookmarkEnd w:id="9"/>
    </w:p>
    <w:p w14:paraId="0ED36CFE">
      <w:pPr>
        <w:ind w:firstLine="560" w:firstLineChars="200"/>
        <w:rPr>
          <w:rFonts w:ascii="仿宋_GB2312" w:eastAsia="仿宋_GB2312" w:cs="微软雅黑" w:hAnsiTheme="majorEastAsia"/>
          <w:sz w:val="28"/>
          <w:szCs w:val="28"/>
        </w:rPr>
      </w:pPr>
      <w:r>
        <w:rPr>
          <w:rFonts w:hint="eastAsia" w:ascii="仿宋_GB2312" w:eastAsia="仿宋_GB2312" w:cs="微软雅黑" w:hAnsiTheme="majorEastAsia"/>
          <w:sz w:val="28"/>
          <w:szCs w:val="28"/>
        </w:rPr>
        <w:t>点击小程序首页“</w:t>
      </w:r>
      <w:r>
        <w:rPr>
          <w:rFonts w:hint="eastAsia" w:ascii="仿宋_GB2312" w:eastAsia="仿宋_GB2312" w:cs="微软雅黑" w:hAnsiTheme="majorEastAsia"/>
          <w:sz w:val="28"/>
          <w:szCs w:val="28"/>
          <w:lang w:val="en-US" w:eastAsia="zh-CN"/>
        </w:rPr>
        <w:t>组织关系转出</w:t>
      </w:r>
      <w:r>
        <w:rPr>
          <w:rFonts w:hint="eastAsia" w:ascii="仿宋_GB2312" w:eastAsia="仿宋_GB2312" w:cs="微软雅黑" w:hAnsiTheme="majorEastAsia"/>
          <w:sz w:val="28"/>
          <w:szCs w:val="28"/>
        </w:rPr>
        <w:t>”</w:t>
      </w:r>
      <w:r>
        <w:rPr>
          <w:rFonts w:hint="eastAsia" w:ascii="仿宋_GB2312" w:eastAsia="仿宋_GB2312" w:cs="微软雅黑" w:hAnsiTheme="majorEastAsia"/>
          <w:sz w:val="28"/>
          <w:szCs w:val="28"/>
          <w:lang w:val="en-US" w:eastAsia="zh-CN"/>
        </w:rPr>
        <w:t>模块</w:t>
      </w:r>
      <w:r>
        <w:rPr>
          <w:rFonts w:hint="eastAsia" w:ascii="仿宋_GB2312" w:eastAsia="仿宋_GB2312" w:cs="微软雅黑" w:hAnsiTheme="majorEastAsia"/>
          <w:sz w:val="28"/>
          <w:szCs w:val="28"/>
        </w:rPr>
        <w:t>。</w:t>
      </w:r>
    </w:p>
    <w:p w14:paraId="03204025">
      <w:pPr>
        <w:ind w:firstLine="420" w:firstLineChars="200"/>
        <w:jc w:val="center"/>
        <w:rPr>
          <w:rFonts w:hint="eastAsia" w:ascii="仿宋_GB2312" w:eastAsia="仿宋_GB2312" w:cs="微软雅黑" w:hAnsiTheme="majorEastAsia"/>
          <w:sz w:val="28"/>
          <w:szCs w:val="28"/>
        </w:rPr>
      </w:pPr>
      <w:r>
        <w:drawing>
          <wp:inline distT="0" distB="0" distL="114300" distR="114300">
            <wp:extent cx="2602865" cy="5501005"/>
            <wp:effectExtent l="0" t="0" r="9525" b="444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5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2AF63">
      <w:pPr>
        <w:ind w:firstLine="560" w:firstLineChars="200"/>
        <w:rPr>
          <w:rFonts w:ascii="仿宋_GB2312" w:eastAsia="仿宋_GB2312" w:cs="微软雅黑" w:hAnsiTheme="majorEastAsia"/>
          <w:sz w:val="28"/>
          <w:szCs w:val="28"/>
        </w:rPr>
      </w:pPr>
      <w:r>
        <w:rPr>
          <w:rFonts w:hint="eastAsia" w:ascii="仿宋_GB2312" w:eastAsia="仿宋_GB2312" w:cs="微软雅黑" w:hAnsiTheme="majorEastAsia"/>
          <w:sz w:val="28"/>
          <w:szCs w:val="28"/>
        </w:rPr>
        <w:t>完善基本信息及组织关系转出信息后，点击提交按钮，进入审核流程页面。用户可通过审核流程实时了解审核进度，若被驳回，手机端会显示驳回原因，可重新填写信息后再次提交审核。</w:t>
      </w:r>
    </w:p>
    <w:p w14:paraId="0EDE4098">
      <w:pPr>
        <w:ind w:firstLine="560"/>
        <w:jc w:val="left"/>
      </w:pPr>
      <w:r>
        <w:drawing>
          <wp:inline distT="0" distB="0" distL="114300" distR="114300">
            <wp:extent cx="1447800" cy="3228975"/>
            <wp:effectExtent l="0" t="0" r="0" b="0"/>
            <wp:docPr id="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211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1616075" cy="3237865"/>
            <wp:effectExtent l="0" t="0" r="9525" b="635"/>
            <wp:docPr id="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1656715" cy="3239135"/>
            <wp:effectExtent l="0" t="0" r="6985" b="12065"/>
            <wp:docPr id="5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0B166">
      <w:pPr>
        <w:ind w:firstLine="560"/>
        <w:jc w:val="left"/>
      </w:pPr>
    </w:p>
    <w:p w14:paraId="3B82A05F">
      <w:pPr>
        <w:ind w:firstLine="560"/>
        <w:rPr>
          <w:rFonts w:ascii="仿宋_GB2312" w:eastAsia="仿宋_GB2312" w:cs="微软雅黑" w:hAnsiTheme="majorEastAsia"/>
          <w:sz w:val="28"/>
          <w:szCs w:val="28"/>
        </w:rPr>
      </w:pPr>
      <w:r>
        <w:rPr>
          <w:rFonts w:hint="eastAsia" w:ascii="仿宋_GB2312" w:eastAsia="仿宋_GB2312" w:cs="微软雅黑" w:hAnsiTheme="majorEastAsia"/>
          <w:sz w:val="28"/>
          <w:szCs w:val="28"/>
        </w:rPr>
        <w:t>审核完毕后，可在校园内自助打印一体机中通过一卡通自助打印（系统只允许打印一次）介绍信。</w:t>
      </w:r>
    </w:p>
    <w:p w14:paraId="223C0E40">
      <w:pPr>
        <w:ind w:firstLine="482" w:firstLineChars="200"/>
        <w:rPr>
          <w:rFonts w:ascii="仿宋_GB2312" w:eastAsia="仿宋_GB2312" w:cs="微软雅黑" w:hAnsiTheme="majorEastAsia"/>
          <w:b/>
          <w:bCs/>
          <w:color w:val="FF0000"/>
          <w:sz w:val="24"/>
          <w:szCs w:val="28"/>
        </w:rPr>
      </w:pPr>
      <w:r>
        <w:rPr>
          <w:rFonts w:hint="eastAsia" w:ascii="仿宋_GB2312" w:eastAsia="仿宋_GB2312" w:cs="微软雅黑" w:hAnsiTheme="majorEastAsia"/>
          <w:b/>
          <w:bCs/>
          <w:color w:val="FF0000"/>
          <w:sz w:val="24"/>
          <w:szCs w:val="28"/>
        </w:rPr>
        <w:t>注：若转出校外，组织部审核通过之后需尽快上传介绍信和回执单照片到小程序，以最终完成组织关系的转出。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A0FAB"/>
    <w:multiLevelType w:val="multilevel"/>
    <w:tmpl w:val="0FAA0FA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>
    <w:nsid w:val="7CD65FA2"/>
    <w:multiLevelType w:val="multilevel"/>
    <w:tmpl w:val="7CD65FA2"/>
    <w:lvl w:ilvl="0" w:tentative="0">
      <w:start w:val="1"/>
      <w:numFmt w:val="decimal"/>
      <w:pStyle w:val="2"/>
      <w:lvlText w:val="%1"/>
      <w:lvlJc w:val="left"/>
      <w:pPr>
        <w:tabs>
          <w:tab w:val="left" w:pos="2160"/>
        </w:tabs>
        <w:ind w:left="1800" w:firstLine="0"/>
      </w:pPr>
      <w:rPr>
        <w:rFonts w:hint="default" w:ascii="Arial Black" w:hAnsi="Arial Black" w:eastAsia="黑体"/>
        <w:b/>
        <w:i w:val="0"/>
        <w:sz w:val="44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851"/>
        </w:tabs>
        <w:ind w:left="851" w:hanging="851"/>
      </w:pPr>
      <w:rPr>
        <w:rFonts w:hint="default" w:ascii="Arial Black" w:hAnsi="Arial Black" w:eastAsia="黑体"/>
        <w:b/>
        <w:i w:val="0"/>
        <w:sz w:val="32"/>
        <w:u w:val="none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2553"/>
        </w:tabs>
        <w:ind w:left="2553" w:hanging="993"/>
      </w:pPr>
      <w:rPr>
        <w:rFonts w:hint="default" w:ascii="黑体" w:hAnsi="黑体" w:eastAsia="黑体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shd w:val="clear" w:color="auto" w:fill="auto"/>
      </w:rPr>
    </w:lvl>
    <w:lvl w:ilvl="3" w:tentative="0">
      <w:start w:val="1"/>
      <w:numFmt w:val="decimal"/>
      <w:lvlText w:val="%1.%2.2.1"/>
      <w:lvlJc w:val="left"/>
      <w:pPr>
        <w:tabs>
          <w:tab w:val="left" w:pos="1559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12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2835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402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4178A7"/>
    <w:rsid w:val="001747B3"/>
    <w:rsid w:val="00196D2F"/>
    <w:rsid w:val="001D69DC"/>
    <w:rsid w:val="004178A7"/>
    <w:rsid w:val="004335A2"/>
    <w:rsid w:val="004531C2"/>
    <w:rsid w:val="004731C8"/>
    <w:rsid w:val="00640C08"/>
    <w:rsid w:val="00741E3F"/>
    <w:rsid w:val="00780EE3"/>
    <w:rsid w:val="007879D0"/>
    <w:rsid w:val="007C42BD"/>
    <w:rsid w:val="007E3B02"/>
    <w:rsid w:val="008F550F"/>
    <w:rsid w:val="00943C88"/>
    <w:rsid w:val="0096360A"/>
    <w:rsid w:val="00A5016E"/>
    <w:rsid w:val="00AA0EB2"/>
    <w:rsid w:val="00B13248"/>
    <w:rsid w:val="00D33AA4"/>
    <w:rsid w:val="00DA6151"/>
    <w:rsid w:val="00F541EC"/>
    <w:rsid w:val="00F556A5"/>
    <w:rsid w:val="00FD2CC1"/>
    <w:rsid w:val="0388682E"/>
    <w:rsid w:val="03D51580"/>
    <w:rsid w:val="09D27E0F"/>
    <w:rsid w:val="19F416DC"/>
    <w:rsid w:val="1C56042C"/>
    <w:rsid w:val="21056541"/>
    <w:rsid w:val="21E34A0A"/>
    <w:rsid w:val="25CD2D01"/>
    <w:rsid w:val="26396DF4"/>
    <w:rsid w:val="270A0B85"/>
    <w:rsid w:val="2B416D7F"/>
    <w:rsid w:val="2EF51D26"/>
    <w:rsid w:val="36933110"/>
    <w:rsid w:val="375869AC"/>
    <w:rsid w:val="51464A20"/>
    <w:rsid w:val="552E6C7F"/>
    <w:rsid w:val="573924F8"/>
    <w:rsid w:val="577365E1"/>
    <w:rsid w:val="6006287A"/>
    <w:rsid w:val="79D34B43"/>
    <w:rsid w:val="7BAC0F9F"/>
    <w:rsid w:val="7EF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pageBreakBefore/>
      <w:numPr>
        <w:ilvl w:val="0"/>
        <w:numId w:val="1"/>
      </w:numPr>
      <w:tabs>
        <w:tab w:val="clear" w:pos="2160"/>
      </w:tabs>
      <w:spacing w:before="340" w:after="330" w:line="300" w:lineRule="auto"/>
      <w:ind w:left="0"/>
      <w:outlineLvl w:val="0"/>
    </w:pPr>
    <w:rPr>
      <w:rFonts w:ascii="黑体" w:hAnsi="黑体" w:eastAsia="黑体" w:cs="Times New Roman"/>
      <w:b/>
      <w:bCs/>
      <w:kern w:val="44"/>
      <w:sz w:val="30"/>
      <w:szCs w:val="30"/>
    </w:rPr>
  </w:style>
  <w:style w:type="paragraph" w:styleId="4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="120" w:after="120" w:line="300" w:lineRule="auto"/>
      <w:ind w:left="1481" w:hanging="1481"/>
      <w:outlineLvl w:val="1"/>
    </w:pPr>
    <w:rPr>
      <w:rFonts w:ascii="宋体" w:hAnsi="宋体" w:eastAsia="宋体" w:cs="Times New Roman"/>
      <w:b/>
      <w:bCs/>
      <w:spacing w:val="20"/>
      <w:sz w:val="28"/>
      <w:szCs w:val="28"/>
      <w:lang w:val="zh-CN"/>
    </w:rPr>
  </w:style>
  <w:style w:type="paragraph" w:styleId="5">
    <w:name w:val="heading 3"/>
    <w:basedOn w:val="1"/>
    <w:next w:val="3"/>
    <w:qFormat/>
    <w:uiPriority w:val="0"/>
    <w:pPr>
      <w:keepNext/>
      <w:keepLines/>
      <w:numPr>
        <w:ilvl w:val="2"/>
        <w:numId w:val="1"/>
      </w:numPr>
      <w:spacing w:before="260" w:after="260" w:line="300" w:lineRule="auto"/>
      <w:outlineLvl w:val="2"/>
    </w:pPr>
    <w:rPr>
      <w:rFonts w:ascii="宋体" w:hAnsi="宋体" w:eastAsia="宋体" w:cs="Times New Roman"/>
      <w:b/>
      <w:bCs/>
      <w:kern w:val="0"/>
      <w:sz w:val="24"/>
      <w:szCs w:val="21"/>
      <w:lang w:val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00" w:lineRule="auto"/>
      <w:ind w:firstLine="441" w:firstLineChars="210"/>
    </w:pPr>
    <w:rPr>
      <w:rFonts w:ascii="Times New Roman" w:hAnsi="Times New Roman" w:eastAsia="宋体" w:cs="Times New Roman"/>
      <w:szCs w:val="24"/>
    </w:rPr>
  </w:style>
  <w:style w:type="paragraph" w:styleId="6">
    <w:name w:val="toc 3"/>
    <w:basedOn w:val="1"/>
    <w:next w:val="1"/>
    <w:qFormat/>
    <w:uiPriority w:val="39"/>
    <w:pPr>
      <w:ind w:left="420"/>
      <w:jc w:val="left"/>
    </w:pPr>
    <w:rPr>
      <w:rFonts w:ascii="Times New Roman" w:hAnsi="Times New Roman" w:eastAsia="宋体" w:cs="Times New Roman"/>
      <w:i/>
      <w:iCs/>
      <w:sz w:val="20"/>
      <w:szCs w:val="20"/>
    </w:rPr>
  </w:style>
  <w:style w:type="paragraph" w:styleId="7">
    <w:name w:val="toc 1"/>
    <w:basedOn w:val="1"/>
    <w:next w:val="1"/>
    <w:qFormat/>
    <w:uiPriority w:val="39"/>
    <w:pPr>
      <w:tabs>
        <w:tab w:val="left" w:pos="420"/>
        <w:tab w:val="right" w:leader="middleDot" w:pos="8302"/>
      </w:tabs>
      <w:spacing w:before="120" w:after="120" w:line="252" w:lineRule="auto"/>
      <w:jc w:val="left"/>
    </w:pPr>
    <w:rPr>
      <w:rFonts w:ascii="Times New Roman" w:hAnsi="Times New Roman" w:eastAsia="宋体" w:cs="Times New Roman"/>
      <w:b/>
      <w:bCs/>
      <w:caps/>
      <w:sz w:val="20"/>
      <w:szCs w:val="20"/>
    </w:rPr>
  </w:style>
  <w:style w:type="paragraph" w:styleId="8">
    <w:name w:val="toc 2"/>
    <w:basedOn w:val="1"/>
    <w:next w:val="1"/>
    <w:qFormat/>
    <w:uiPriority w:val="39"/>
    <w:pPr>
      <w:tabs>
        <w:tab w:val="left" w:pos="851"/>
        <w:tab w:val="right" w:leader="middleDot" w:pos="8302"/>
      </w:tabs>
      <w:spacing w:line="250" w:lineRule="auto"/>
      <w:ind w:left="21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rFonts w:ascii="Arial Black" w:hAnsi="Arial Black" w:eastAsia="宋体"/>
      <w:color w:val="0000FF"/>
      <w:sz w:val="21"/>
      <w:u w:val="single"/>
    </w:rPr>
  </w:style>
  <w:style w:type="paragraph" w:customStyle="1" w:styleId="13">
    <w:name w:val="TOC 标题1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E74B5"/>
      <w:kern w:val="0"/>
      <w:sz w:val="32"/>
      <w:szCs w:val="32"/>
    </w:rPr>
  </w:style>
  <w:style w:type="paragraph" w:styleId="14">
    <w:name w:val="List Paragraph"/>
    <w:basedOn w:val="1"/>
    <w:qFormat/>
    <w:uiPriority w:val="1"/>
    <w:pPr>
      <w:ind w:firstLine="420" w:firstLineChars="200"/>
    </w:pPr>
  </w:style>
  <w:style w:type="paragraph" w:customStyle="1" w:styleId="15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6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7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611</Words>
  <Characters>615</Characters>
  <Lines>9</Lines>
  <Paragraphs>2</Paragraphs>
  <TotalTime>8</TotalTime>
  <ScaleCrop>false</ScaleCrop>
  <LinksUpToDate>false</LinksUpToDate>
  <CharactersWithSpaces>688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nancy</dc:creator>
  <cp:lastModifiedBy>kk</cp:lastModifiedBy>
  <dcterms:modified xsi:type="dcterms:W3CDTF">2025-03-13T05:34:25Z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F255EAA27C4744F988D69593DDD36565</vt:lpwstr>
  </property>
  <property fmtid="{D5CDD505-2E9C-101B-9397-08002B2CF9AE}" pid="4" name="KSOTemplateDocerSaveRecord">
    <vt:lpwstr>eyJoZGlkIjoiZjBmODA2OTA4MDE3NGM3ZjEzM2I4ZWEyMTBiNjI1OTciLCJ1c2VySWQiOiIyMjMxNDc5MTEifQ==</vt:lpwstr>
  </property>
</Properties>
</file>